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4C" w:rsidRPr="00E1624C" w:rsidRDefault="00E1624C" w:rsidP="00E1624C">
      <w:pPr>
        <w:jc w:val="center"/>
        <w:rPr>
          <w:sz w:val="32"/>
        </w:rPr>
      </w:pPr>
      <w:r w:rsidRPr="00E1624C">
        <w:rPr>
          <w:sz w:val="32"/>
        </w:rPr>
        <w:t>“There Will Come Soft Rains” (Bradbury)</w:t>
      </w:r>
    </w:p>
    <w:p w:rsidR="00E1624C" w:rsidRDefault="00E1624C">
      <w:pPr>
        <w:rPr>
          <w:b/>
        </w:rPr>
      </w:pPr>
      <w:r w:rsidRPr="00E1624C">
        <w:rPr>
          <w:b/>
        </w:rPr>
        <w:t>Directions: With “All Summer in a Day,” I provided you with the excerpts and the questions. Now it’s your turn! Find 6 quotes from the short story and explain their significance.</w:t>
      </w:r>
    </w:p>
    <w:p w:rsidR="00D31084" w:rsidRDefault="00D31084" w:rsidP="00D31084">
      <w:pPr>
        <w:jc w:val="center"/>
        <w:rPr>
          <w:b/>
        </w:rPr>
      </w:pPr>
      <w:r>
        <w:rPr>
          <w:b/>
        </w:rPr>
        <w:t>Hint: Use these words to help develop your explanation.</w:t>
      </w:r>
    </w:p>
    <w:p w:rsidR="00D31084" w:rsidRDefault="00D31084">
      <w:pPr>
        <w:rPr>
          <w:b/>
        </w:rPr>
      </w:pPr>
      <w:r>
        <w:rPr>
          <w:b/>
        </w:rPr>
        <w:t xml:space="preserve">chronological, descriptive language, time, destruction, dog, end, beginning, machines, meaningless, city, family, poem, dialogue, setting, point of view, organization </w:t>
      </w:r>
    </w:p>
    <w:tbl>
      <w:tblPr>
        <w:tblStyle w:val="TableGrid"/>
        <w:tblW w:w="0" w:type="auto"/>
        <w:tblLook w:val="04A0"/>
      </w:tblPr>
      <w:tblGrid>
        <w:gridCol w:w="3192"/>
        <w:gridCol w:w="3192"/>
        <w:gridCol w:w="3192"/>
      </w:tblGrid>
      <w:tr w:rsidR="00E1624C" w:rsidTr="00E1624C">
        <w:tc>
          <w:tcPr>
            <w:tcW w:w="3192" w:type="dxa"/>
          </w:tcPr>
          <w:p w:rsidR="00E1624C" w:rsidRDefault="00E1624C">
            <w:pPr>
              <w:rPr>
                <w:b/>
              </w:rPr>
            </w:pPr>
            <w:r>
              <w:rPr>
                <w:b/>
              </w:rPr>
              <w:t>Quote</w:t>
            </w:r>
          </w:p>
        </w:tc>
        <w:tc>
          <w:tcPr>
            <w:tcW w:w="3192" w:type="dxa"/>
          </w:tcPr>
          <w:p w:rsidR="00E1624C" w:rsidRDefault="00E1624C">
            <w:pPr>
              <w:rPr>
                <w:b/>
              </w:rPr>
            </w:pPr>
            <w:r>
              <w:rPr>
                <w:b/>
              </w:rPr>
              <w:t>Page &amp; Line number(s)</w:t>
            </w:r>
          </w:p>
        </w:tc>
        <w:tc>
          <w:tcPr>
            <w:tcW w:w="3192" w:type="dxa"/>
          </w:tcPr>
          <w:p w:rsidR="00E1624C" w:rsidRDefault="00E1624C">
            <w:pPr>
              <w:rPr>
                <w:b/>
              </w:rPr>
            </w:pPr>
            <w:r>
              <w:rPr>
                <w:b/>
              </w:rPr>
              <w:t xml:space="preserve">Significance </w:t>
            </w:r>
          </w:p>
        </w:tc>
      </w:tr>
      <w:tr w:rsidR="00E1624C" w:rsidTr="00D31084">
        <w:trPr>
          <w:trHeight w:val="1241"/>
        </w:trPr>
        <w:tc>
          <w:tcPr>
            <w:tcW w:w="3192" w:type="dxa"/>
          </w:tcPr>
          <w:p w:rsidR="00E1624C" w:rsidRDefault="00E1624C">
            <w:pPr>
              <w:rPr>
                <w:b/>
              </w:rPr>
            </w:pPr>
          </w:p>
        </w:tc>
        <w:tc>
          <w:tcPr>
            <w:tcW w:w="3192" w:type="dxa"/>
          </w:tcPr>
          <w:p w:rsidR="00E1624C" w:rsidRDefault="00E1624C">
            <w:pPr>
              <w:rPr>
                <w:b/>
              </w:rPr>
            </w:pPr>
          </w:p>
        </w:tc>
        <w:tc>
          <w:tcPr>
            <w:tcW w:w="3192" w:type="dxa"/>
          </w:tcPr>
          <w:p w:rsidR="00E1624C" w:rsidRDefault="00E1624C">
            <w:pPr>
              <w:rPr>
                <w:b/>
              </w:rPr>
            </w:pPr>
          </w:p>
        </w:tc>
      </w:tr>
      <w:tr w:rsidR="00E1624C" w:rsidTr="00D31084">
        <w:trPr>
          <w:trHeight w:val="1070"/>
        </w:trPr>
        <w:tc>
          <w:tcPr>
            <w:tcW w:w="3192" w:type="dxa"/>
          </w:tcPr>
          <w:p w:rsidR="00E1624C" w:rsidRDefault="00E1624C">
            <w:pPr>
              <w:rPr>
                <w:b/>
              </w:rPr>
            </w:pPr>
          </w:p>
        </w:tc>
        <w:tc>
          <w:tcPr>
            <w:tcW w:w="3192" w:type="dxa"/>
          </w:tcPr>
          <w:p w:rsidR="00E1624C" w:rsidRDefault="00E1624C">
            <w:pPr>
              <w:rPr>
                <w:b/>
              </w:rPr>
            </w:pPr>
          </w:p>
        </w:tc>
        <w:tc>
          <w:tcPr>
            <w:tcW w:w="3192" w:type="dxa"/>
          </w:tcPr>
          <w:p w:rsidR="00E1624C" w:rsidRDefault="00E1624C">
            <w:pPr>
              <w:rPr>
                <w:b/>
              </w:rPr>
            </w:pPr>
          </w:p>
        </w:tc>
      </w:tr>
      <w:tr w:rsidR="00E1624C" w:rsidTr="00D31084">
        <w:trPr>
          <w:trHeight w:val="1160"/>
        </w:trPr>
        <w:tc>
          <w:tcPr>
            <w:tcW w:w="3192" w:type="dxa"/>
          </w:tcPr>
          <w:p w:rsidR="00E1624C" w:rsidRDefault="00E1624C">
            <w:pPr>
              <w:rPr>
                <w:b/>
              </w:rPr>
            </w:pPr>
          </w:p>
        </w:tc>
        <w:tc>
          <w:tcPr>
            <w:tcW w:w="3192" w:type="dxa"/>
          </w:tcPr>
          <w:p w:rsidR="00E1624C" w:rsidRDefault="00E1624C">
            <w:pPr>
              <w:rPr>
                <w:b/>
              </w:rPr>
            </w:pPr>
          </w:p>
        </w:tc>
        <w:tc>
          <w:tcPr>
            <w:tcW w:w="3192" w:type="dxa"/>
          </w:tcPr>
          <w:p w:rsidR="00E1624C" w:rsidRDefault="00E1624C">
            <w:pPr>
              <w:rPr>
                <w:b/>
              </w:rPr>
            </w:pPr>
          </w:p>
        </w:tc>
      </w:tr>
      <w:tr w:rsidR="00E1624C" w:rsidTr="00D31084">
        <w:trPr>
          <w:trHeight w:val="1160"/>
        </w:trPr>
        <w:tc>
          <w:tcPr>
            <w:tcW w:w="3192" w:type="dxa"/>
          </w:tcPr>
          <w:p w:rsidR="00E1624C" w:rsidRDefault="00E1624C">
            <w:pPr>
              <w:rPr>
                <w:b/>
              </w:rPr>
            </w:pPr>
          </w:p>
        </w:tc>
        <w:tc>
          <w:tcPr>
            <w:tcW w:w="3192" w:type="dxa"/>
          </w:tcPr>
          <w:p w:rsidR="00E1624C" w:rsidRDefault="00E1624C">
            <w:pPr>
              <w:rPr>
                <w:b/>
              </w:rPr>
            </w:pPr>
          </w:p>
        </w:tc>
        <w:tc>
          <w:tcPr>
            <w:tcW w:w="3192" w:type="dxa"/>
          </w:tcPr>
          <w:p w:rsidR="00E1624C" w:rsidRDefault="00E1624C">
            <w:pPr>
              <w:rPr>
                <w:b/>
              </w:rPr>
            </w:pPr>
          </w:p>
        </w:tc>
      </w:tr>
      <w:tr w:rsidR="00E1624C" w:rsidTr="00E1624C">
        <w:trPr>
          <w:trHeight w:val="1241"/>
        </w:trPr>
        <w:tc>
          <w:tcPr>
            <w:tcW w:w="3192" w:type="dxa"/>
          </w:tcPr>
          <w:p w:rsidR="00E1624C" w:rsidRDefault="00E1624C">
            <w:pPr>
              <w:rPr>
                <w:b/>
              </w:rPr>
            </w:pPr>
          </w:p>
        </w:tc>
        <w:tc>
          <w:tcPr>
            <w:tcW w:w="3192" w:type="dxa"/>
          </w:tcPr>
          <w:p w:rsidR="00E1624C" w:rsidRDefault="00E1624C">
            <w:pPr>
              <w:rPr>
                <w:b/>
              </w:rPr>
            </w:pPr>
          </w:p>
        </w:tc>
        <w:tc>
          <w:tcPr>
            <w:tcW w:w="3192" w:type="dxa"/>
          </w:tcPr>
          <w:p w:rsidR="00E1624C" w:rsidRDefault="00E1624C">
            <w:pPr>
              <w:rPr>
                <w:b/>
              </w:rPr>
            </w:pPr>
          </w:p>
        </w:tc>
      </w:tr>
      <w:tr w:rsidR="00E1624C" w:rsidTr="00D31084">
        <w:trPr>
          <w:trHeight w:val="1448"/>
        </w:trPr>
        <w:tc>
          <w:tcPr>
            <w:tcW w:w="3192" w:type="dxa"/>
          </w:tcPr>
          <w:p w:rsidR="00E1624C" w:rsidRDefault="00E1624C">
            <w:pPr>
              <w:rPr>
                <w:b/>
              </w:rPr>
            </w:pPr>
          </w:p>
        </w:tc>
        <w:tc>
          <w:tcPr>
            <w:tcW w:w="3192" w:type="dxa"/>
          </w:tcPr>
          <w:p w:rsidR="00E1624C" w:rsidRDefault="00E1624C">
            <w:pPr>
              <w:rPr>
                <w:b/>
              </w:rPr>
            </w:pPr>
          </w:p>
        </w:tc>
        <w:tc>
          <w:tcPr>
            <w:tcW w:w="3192" w:type="dxa"/>
          </w:tcPr>
          <w:p w:rsidR="00E1624C" w:rsidRDefault="00E1624C">
            <w:pPr>
              <w:rPr>
                <w:b/>
              </w:rPr>
            </w:pPr>
          </w:p>
        </w:tc>
      </w:tr>
    </w:tbl>
    <w:p w:rsidR="00E1624C" w:rsidRDefault="00E1624C">
      <w:pPr>
        <w:rPr>
          <w:rFonts w:cstheme="minorHAnsi"/>
          <w:i/>
          <w:sz w:val="24"/>
          <w:szCs w:val="24"/>
        </w:rPr>
      </w:pPr>
    </w:p>
    <w:p w:rsidR="00E1624C" w:rsidRPr="00D31084" w:rsidRDefault="00E1624C">
      <w:pPr>
        <w:rPr>
          <w:rFonts w:ascii="Times New Roman" w:hAnsi="Times New Roman" w:cs="Times New Roman"/>
          <w:i/>
          <w:szCs w:val="24"/>
        </w:rPr>
      </w:pPr>
      <w:r w:rsidRPr="00D31084">
        <w:rPr>
          <w:rFonts w:ascii="Times New Roman" w:hAnsi="Times New Roman" w:cs="Times New Roman"/>
          <w:i/>
          <w:szCs w:val="24"/>
        </w:rPr>
        <w:t>Ray Bradbury uses non-conventional narrative techniques in writing this story (no human characters, no dialogue, straight chronological, no flashback, extended personification).  Do you think this was an effective way for Bradbury to tell this story?  Why or why not?</w:t>
      </w:r>
    </w:p>
    <w:p w:rsidR="00E1624C" w:rsidRPr="00D31084" w:rsidRDefault="00E1624C" w:rsidP="00E1624C">
      <w:pPr>
        <w:spacing w:after="0" w:line="240" w:lineRule="auto"/>
        <w:rPr>
          <w:rFonts w:ascii="Times New Roman" w:hAnsi="Times New Roman" w:cs="Times New Roman"/>
        </w:rPr>
      </w:pPr>
      <w:r w:rsidRPr="00D31084">
        <w:rPr>
          <w:rFonts w:ascii="Times New Roman" w:hAnsi="Times New Roman" w:cs="Times New Roman"/>
          <w:i/>
          <w:sz w:val="24"/>
          <w:szCs w:val="24"/>
        </w:rPr>
        <w:t>__________________________________________________________________________________________________________________________________________________________________________________________________________________________________________</w:t>
      </w:r>
    </w:p>
    <w:sectPr w:rsidR="00E1624C" w:rsidRPr="00D31084" w:rsidSect="00380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624C"/>
    <w:rsid w:val="00380F33"/>
    <w:rsid w:val="00D31084"/>
    <w:rsid w:val="00E16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151</Words>
  <Characters>863</Characters>
  <Application>Microsoft Office Word</Application>
  <DocSecurity>0</DocSecurity>
  <Lines>7</Lines>
  <Paragraphs>2</Paragraphs>
  <ScaleCrop>false</ScaleCrop>
  <Company>Charlotte Mecklenburg Schools</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nikkiak.camm</dc:creator>
  <cp:lastModifiedBy>nikkiak.camm</cp:lastModifiedBy>
  <cp:revision>2</cp:revision>
  <dcterms:created xsi:type="dcterms:W3CDTF">2015-02-03T20:16:00Z</dcterms:created>
  <dcterms:modified xsi:type="dcterms:W3CDTF">2015-02-03T20:39:00Z</dcterms:modified>
</cp:coreProperties>
</file>