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80AC5" w14:textId="77777777" w:rsidR="00C3770F" w:rsidRPr="008D49D1" w:rsidRDefault="00C3770F" w:rsidP="008D49D1">
      <w:pPr>
        <w:spacing w:line="360" w:lineRule="auto"/>
        <w:ind w:left="2160"/>
        <w:rPr>
          <w:rFonts w:ascii="Times New Roman" w:hAnsi="Times New Roman" w:cs="Times New Roman"/>
          <w:sz w:val="24"/>
          <w:szCs w:val="28"/>
        </w:rPr>
      </w:pPr>
      <w:r w:rsidRPr="00C3770F">
        <w:rPr>
          <w:rFonts w:ascii="Times New Roman" w:hAnsi="Times New Roman" w:cs="Times New Roman"/>
          <w:sz w:val="24"/>
          <w:szCs w:val="28"/>
        </w:rPr>
        <w:t>“A Doll’s House”</w:t>
      </w:r>
      <w:r w:rsidRPr="00C3770F">
        <w:rPr>
          <w:rFonts w:ascii="Times New Roman" w:hAnsi="Times New Roman" w:cs="Times New Roman"/>
          <w:sz w:val="24"/>
          <w:szCs w:val="28"/>
        </w:rPr>
        <w:tab/>
        <w:t xml:space="preserve">Reading Check Questions </w:t>
      </w:r>
      <w:r w:rsidRPr="00C3770F">
        <w:rPr>
          <w:rFonts w:ascii="Times New Roman" w:hAnsi="Times New Roman" w:cs="Times New Roman"/>
          <w:sz w:val="24"/>
          <w:szCs w:val="28"/>
        </w:rPr>
        <w:tab/>
        <w:t>Act I</w:t>
      </w:r>
    </w:p>
    <w:p w14:paraId="4B02133D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What is the significance of the fact that Nora eats macaroons, hides the package in her pocket, and wipes the crumbs from her lips?</w:t>
      </w:r>
    </w:p>
    <w:p w14:paraId="29A8E5AD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4F7FE182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8D49D1">
        <w:rPr>
          <w:rFonts w:ascii="Times New Roman" w:hAnsi="Times New Roman" w:cs="Times New Roman"/>
          <w:sz w:val="24"/>
        </w:rPr>
        <w:t>Torvald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49D1">
        <w:rPr>
          <w:rFonts w:ascii="Times New Roman" w:hAnsi="Times New Roman" w:cs="Times New Roman"/>
          <w:sz w:val="24"/>
        </w:rPr>
        <w:t>Helmer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has several pet names for Nora. What do they include, and what do they say about how he regards her?</w:t>
      </w:r>
    </w:p>
    <w:p w14:paraId="77FB12E3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7610866C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What points do </w:t>
      </w:r>
      <w:proofErr w:type="spellStart"/>
      <w:r w:rsidRPr="008D49D1">
        <w:rPr>
          <w:rFonts w:ascii="Times New Roman" w:hAnsi="Times New Roman" w:cs="Times New Roman"/>
          <w:sz w:val="24"/>
        </w:rPr>
        <w:t>Helmer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and Nora each make in their first conversation about money?</w:t>
      </w:r>
    </w:p>
    <w:p w14:paraId="7301D617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287F301C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What does Nora’s flirtatious behavior suggest about her relationship with </w:t>
      </w:r>
      <w:proofErr w:type="spellStart"/>
      <w:r w:rsidRPr="008D49D1">
        <w:rPr>
          <w:rFonts w:ascii="Times New Roman" w:hAnsi="Times New Roman" w:cs="Times New Roman"/>
          <w:sz w:val="24"/>
        </w:rPr>
        <w:t>Helmer</w:t>
      </w:r>
      <w:proofErr w:type="spellEnd"/>
      <w:r w:rsidRPr="008D49D1">
        <w:rPr>
          <w:rFonts w:ascii="Times New Roman" w:hAnsi="Times New Roman" w:cs="Times New Roman"/>
          <w:sz w:val="24"/>
        </w:rPr>
        <w:t>?</w:t>
      </w:r>
    </w:p>
    <w:p w14:paraId="32657079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7898A4AD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When the family was short of money, what did Nora do so they could all celebrate Christmas? What does this symbolize, and what does it suggest about her character?</w:t>
      </w:r>
    </w:p>
    <w:p w14:paraId="12F26F12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799BC081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What does the reader infer about the </w:t>
      </w:r>
      <w:proofErr w:type="spellStart"/>
      <w:r w:rsidRPr="008D49D1">
        <w:rPr>
          <w:rFonts w:ascii="Times New Roman" w:hAnsi="Times New Roman" w:cs="Times New Roman"/>
          <w:sz w:val="24"/>
        </w:rPr>
        <w:t>Helmer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family’s choice to have servants even when they are in tight economic circumstances?</w:t>
      </w:r>
    </w:p>
    <w:p w14:paraId="67351331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7A2E223A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Mrs. </w:t>
      </w:r>
      <w:proofErr w:type="spellStart"/>
      <w:r w:rsidRPr="008D49D1">
        <w:rPr>
          <w:rFonts w:ascii="Times New Roman" w:hAnsi="Times New Roman" w:cs="Times New Roman"/>
          <w:sz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says to Nora, “. . . you know so little of the burdens and troubles of life.”  What literary devices are used here?</w:t>
      </w:r>
    </w:p>
    <w:p w14:paraId="56E40CB2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05C7EBCC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At this point in the play, where is the power allocated among </w:t>
      </w:r>
      <w:proofErr w:type="spellStart"/>
      <w:r w:rsidRPr="008D49D1">
        <w:rPr>
          <w:rFonts w:ascii="Times New Roman" w:hAnsi="Times New Roman" w:cs="Times New Roman"/>
          <w:sz w:val="24"/>
        </w:rPr>
        <w:t>Helmer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, Nora, and Mrs. </w:t>
      </w:r>
      <w:proofErr w:type="spellStart"/>
      <w:r w:rsidRPr="008D49D1">
        <w:rPr>
          <w:rFonts w:ascii="Times New Roman" w:hAnsi="Times New Roman" w:cs="Times New Roman"/>
          <w:sz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</w:rPr>
        <w:t>?</w:t>
      </w:r>
    </w:p>
    <w:p w14:paraId="61ADB07F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5F58EB9A" w14:textId="77777777" w:rsidR="00C3770F" w:rsidRPr="008D49D1" w:rsidRDefault="00C3770F" w:rsidP="00C3770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What are the main themes of the play, as established in Act I?</w:t>
      </w:r>
    </w:p>
    <w:p w14:paraId="71534943" w14:textId="77777777" w:rsidR="00C3770F" w:rsidRPr="008D49D1" w:rsidRDefault="00C3770F" w:rsidP="00C3770F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232E72C6" w14:textId="77777777" w:rsidR="00C3770F" w:rsidRPr="00C3770F" w:rsidRDefault="00C3770F" w:rsidP="00C3770F">
      <w:pPr>
        <w:spacing w:line="360" w:lineRule="auto"/>
        <w:rPr>
          <w:rFonts w:ascii="Times New Roman" w:hAnsi="Times New Roman" w:cs="Times New Roman"/>
          <w:sz w:val="24"/>
          <w:szCs w:val="36"/>
          <w:u w:val="single"/>
        </w:rPr>
      </w:pPr>
    </w:p>
    <w:p w14:paraId="47F5CAE7" w14:textId="77777777" w:rsidR="00C3770F" w:rsidRPr="00C3770F" w:rsidRDefault="00C3770F" w:rsidP="00C3770F">
      <w:pPr>
        <w:spacing w:line="360" w:lineRule="auto"/>
        <w:jc w:val="center"/>
        <w:rPr>
          <w:rFonts w:ascii="Times New Roman" w:hAnsi="Times New Roman" w:cs="Times New Roman"/>
          <w:sz w:val="24"/>
          <w:szCs w:val="36"/>
          <w:u w:val="single"/>
        </w:rPr>
      </w:pPr>
    </w:p>
    <w:p w14:paraId="3B75E9DE" w14:textId="77777777" w:rsidR="00C3770F" w:rsidRPr="00C3770F" w:rsidRDefault="00C3770F" w:rsidP="00C3770F">
      <w:pPr>
        <w:spacing w:line="360" w:lineRule="auto"/>
        <w:jc w:val="center"/>
        <w:rPr>
          <w:rFonts w:ascii="Times New Roman" w:hAnsi="Times New Roman" w:cs="Times New Roman"/>
          <w:sz w:val="24"/>
          <w:szCs w:val="36"/>
          <w:u w:val="single"/>
        </w:rPr>
      </w:pPr>
      <w:r w:rsidRPr="00C3770F">
        <w:rPr>
          <w:rFonts w:ascii="Times New Roman" w:hAnsi="Times New Roman" w:cs="Times New Roman"/>
          <w:sz w:val="24"/>
          <w:szCs w:val="36"/>
          <w:u w:val="single"/>
        </w:rPr>
        <w:t>“A Doll’s House” Act II Reading Questions</w:t>
      </w:r>
    </w:p>
    <w:p w14:paraId="3599BD58" w14:textId="77777777" w:rsidR="00C3770F" w:rsidRPr="008D49D1" w:rsidRDefault="00C3770F" w:rsidP="00C3770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What does his conversation with Nora reveal about </w:t>
      </w:r>
      <w:proofErr w:type="spellStart"/>
      <w:r w:rsidRPr="008D49D1">
        <w:rPr>
          <w:rFonts w:ascii="Times New Roman" w:hAnsi="Times New Roman" w:cs="Times New Roman"/>
          <w:sz w:val="24"/>
        </w:rPr>
        <w:t>Krogstad’s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character? Why is this bit of exposition important now?</w:t>
      </w:r>
    </w:p>
    <w:p w14:paraId="6601AEAF" w14:textId="77777777" w:rsidR="00C3770F" w:rsidRPr="008D49D1" w:rsidRDefault="00C3770F" w:rsidP="00C3770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14:paraId="699767FB" w14:textId="77777777" w:rsidR="00C3770F" w:rsidRPr="008D49D1" w:rsidRDefault="00C3770F" w:rsidP="00C3770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During her conversation with </w:t>
      </w:r>
      <w:proofErr w:type="spellStart"/>
      <w:r w:rsidRPr="008D49D1">
        <w:rPr>
          <w:rFonts w:ascii="Times New Roman" w:hAnsi="Times New Roman" w:cs="Times New Roman"/>
          <w:sz w:val="24"/>
        </w:rPr>
        <w:t>Krogstad</w:t>
      </w:r>
      <w:proofErr w:type="spellEnd"/>
      <w:r w:rsidRPr="008D49D1">
        <w:rPr>
          <w:rFonts w:ascii="Times New Roman" w:hAnsi="Times New Roman" w:cs="Times New Roman"/>
          <w:sz w:val="24"/>
        </w:rPr>
        <w:t>, what last resort does Nora reveal that she’s considered in order to end her ordeal?  Why, ultimately, does she decide that this isn’t the best course of action?</w:t>
      </w:r>
    </w:p>
    <w:p w14:paraId="707D0469" w14:textId="77777777" w:rsidR="00C3770F" w:rsidRPr="008D49D1" w:rsidRDefault="00C3770F" w:rsidP="00C3770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14:paraId="071F367F" w14:textId="77777777" w:rsidR="00C3770F" w:rsidRPr="008D49D1" w:rsidRDefault="00C3770F" w:rsidP="00C3770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During her conversation with Mrs. </w:t>
      </w:r>
      <w:proofErr w:type="spellStart"/>
      <w:r w:rsidRPr="008D49D1">
        <w:rPr>
          <w:rFonts w:ascii="Times New Roman" w:hAnsi="Times New Roman" w:cs="Times New Roman"/>
          <w:sz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</w:rPr>
        <w:t>, Nora implies that she is waiting for a “great miracle” to take place.  Though it is a bit unclear at this point, what miracle do you think she’s referring to?</w:t>
      </w:r>
    </w:p>
    <w:p w14:paraId="537A4D79" w14:textId="77777777" w:rsidR="00C3770F" w:rsidRPr="008D49D1" w:rsidRDefault="00C3770F" w:rsidP="00C3770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</w:p>
    <w:p w14:paraId="15FB02A9" w14:textId="77777777" w:rsidR="00C3770F" w:rsidRPr="008D49D1" w:rsidRDefault="00C3770F" w:rsidP="00C3770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Some histories of the tarantella dance explain that it is used to fight off the venomous effects of a spider bite.  Other interpretations suggest that it represents a woman’s frustration in oppression.  Which of these explanations best fits Nora’s violent practice at the end of Act II?  Might both apply?  Explain your reasoning.</w:t>
      </w:r>
    </w:p>
    <w:p w14:paraId="59A1CFDB" w14:textId="77777777" w:rsidR="00C3770F" w:rsidRPr="008D49D1" w:rsidRDefault="00C3770F" w:rsidP="008D49D1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14:paraId="2FAFE2D2" w14:textId="77777777" w:rsidR="00C3770F" w:rsidRPr="008D49D1" w:rsidRDefault="00C3770F" w:rsidP="00C3770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 xml:space="preserve">How does Mrs. </w:t>
      </w:r>
      <w:proofErr w:type="spellStart"/>
      <w:r w:rsidRPr="008D49D1">
        <w:rPr>
          <w:rFonts w:ascii="Times New Roman" w:hAnsi="Times New Roman" w:cs="Times New Roman"/>
          <w:sz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</w:rPr>
        <w:t xml:space="preserve"> offer to help Nora?</w:t>
      </w:r>
    </w:p>
    <w:p w14:paraId="099D591A" w14:textId="77777777" w:rsidR="00C3770F" w:rsidRPr="008D49D1" w:rsidRDefault="00C3770F" w:rsidP="008D49D1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14:paraId="746FE082" w14:textId="77777777" w:rsidR="00C3770F" w:rsidRPr="008D49D1" w:rsidRDefault="00C3770F" w:rsidP="00C3770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Make a prediction regarding Act III.</w:t>
      </w:r>
    </w:p>
    <w:p w14:paraId="0304BF8F" w14:textId="77777777" w:rsidR="00C3770F" w:rsidRPr="008D49D1" w:rsidRDefault="00C3770F" w:rsidP="008D49D1">
      <w:pPr>
        <w:ind w:left="360"/>
        <w:rPr>
          <w:rFonts w:ascii="Times New Roman" w:hAnsi="Times New Roman" w:cs="Times New Roman"/>
          <w:sz w:val="24"/>
        </w:rPr>
      </w:pPr>
      <w:r w:rsidRPr="008D49D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</w:t>
      </w:r>
      <w:r w:rsidR="008D49D1">
        <w:rPr>
          <w:rFonts w:ascii="Times New Roman" w:hAnsi="Times New Roman" w:cs="Times New Roman"/>
          <w:sz w:val="24"/>
        </w:rPr>
        <w:t>_______________________________</w:t>
      </w:r>
    </w:p>
    <w:p w14:paraId="68358CD1" w14:textId="77777777" w:rsidR="00C3770F" w:rsidRP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69680CC9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57BF6A36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655A88BC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5D3C7C72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747F0DAF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493CDE79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3F2F9103" w14:textId="77777777" w:rsid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1EDAFDC1" w14:textId="77777777" w:rsidR="00C3770F" w:rsidRP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52458A89" w14:textId="77777777" w:rsidR="00C3770F" w:rsidRP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50E0972A" w14:textId="77777777" w:rsidR="00C3770F" w:rsidRPr="00C3770F" w:rsidRDefault="00C3770F" w:rsidP="00C3770F">
      <w:pPr>
        <w:rPr>
          <w:rFonts w:ascii="Times New Roman" w:hAnsi="Times New Roman" w:cs="Times New Roman"/>
          <w:b/>
          <w:szCs w:val="24"/>
        </w:rPr>
      </w:pPr>
    </w:p>
    <w:p w14:paraId="53140797" w14:textId="77777777" w:rsidR="00C3770F" w:rsidRPr="008D49D1" w:rsidRDefault="00C3770F" w:rsidP="00C3770F">
      <w:pPr>
        <w:rPr>
          <w:rFonts w:ascii="Times New Roman" w:hAnsi="Times New Roman" w:cs="Times New Roman"/>
          <w:b/>
          <w:sz w:val="24"/>
          <w:szCs w:val="24"/>
        </w:rPr>
      </w:pPr>
      <w:r w:rsidRPr="008D49D1">
        <w:rPr>
          <w:rFonts w:ascii="Times New Roman" w:hAnsi="Times New Roman" w:cs="Times New Roman"/>
          <w:b/>
          <w:sz w:val="24"/>
          <w:szCs w:val="24"/>
        </w:rPr>
        <w:t>“A Doll’s House”</w:t>
      </w:r>
    </w:p>
    <w:p w14:paraId="427403D2" w14:textId="77777777" w:rsidR="00C3770F" w:rsidRPr="008D49D1" w:rsidRDefault="00C3770F" w:rsidP="00C3770F">
      <w:pPr>
        <w:rPr>
          <w:rFonts w:ascii="Times New Roman" w:hAnsi="Times New Roman" w:cs="Times New Roman"/>
          <w:b/>
          <w:sz w:val="24"/>
          <w:szCs w:val="24"/>
        </w:rPr>
      </w:pPr>
      <w:r w:rsidRPr="008D49D1">
        <w:rPr>
          <w:rFonts w:ascii="Times New Roman" w:hAnsi="Times New Roman" w:cs="Times New Roman"/>
          <w:b/>
          <w:sz w:val="24"/>
          <w:szCs w:val="24"/>
        </w:rPr>
        <w:t xml:space="preserve">Act III Questions </w:t>
      </w:r>
    </w:p>
    <w:p w14:paraId="77C37291" w14:textId="77777777" w:rsidR="00C3770F" w:rsidRPr="008D49D1" w:rsidRDefault="00C3770F" w:rsidP="00C3770F">
      <w:pPr>
        <w:rPr>
          <w:rFonts w:ascii="Times New Roman" w:hAnsi="Times New Roman" w:cs="Times New Roman"/>
          <w:sz w:val="24"/>
          <w:szCs w:val="24"/>
        </w:rPr>
      </w:pPr>
    </w:p>
    <w:p w14:paraId="200F185E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Why does Mrs.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say she left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earlier in their lives? How does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respond? Does this fit his character? Why or why not? </w:t>
      </w:r>
    </w:p>
    <w:p w14:paraId="7E269301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8E28ACC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What does Mrs.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suggest to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>? How does he respond? ______________________________________________________________________________________________________________________________________________________</w:t>
      </w:r>
    </w:p>
    <w:p w14:paraId="15F36A49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6413282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Why do you think that Mrs.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Linde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thinks “this unhappy secret must be disclosed”? Is it for Nora’s sake or her own? Why? </w:t>
      </w:r>
    </w:p>
    <w:p w14:paraId="7E3B83B5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C38B8D4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178372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treat Nora after the party? Cite three (3) sentences he says to support your answer.</w:t>
      </w:r>
    </w:p>
    <w:p w14:paraId="1C1A6B82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C9B0B74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1347F2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Why does Nora say, “You mustn’t say things like that to me tonight”? To what is she responding and why? </w:t>
      </w:r>
    </w:p>
    <w:p w14:paraId="35BBCA7C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053BA09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714AD95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react to the letter? </w:t>
      </w:r>
    </w:p>
    <w:p w14:paraId="5F53FD74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42F2894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347CA7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How does Nora react to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Torvald’s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response to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Krogstad’s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letter? Why?</w:t>
      </w:r>
    </w:p>
    <w:p w14:paraId="489EBFB3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D2D163D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 xml:space="preserve">What is Nora’s demeanor as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raves about his (their) good fortune? Why do you think she acts this way? </w:t>
      </w:r>
    </w:p>
    <w:p w14:paraId="15BADE55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CF010E3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0C49C2B" w14:textId="77777777" w:rsidR="00C3770F" w:rsidRPr="008D49D1" w:rsidRDefault="00C3770F" w:rsidP="00C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49D1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 xml:space="preserve"> says, “But for t</w:t>
      </w:r>
      <w:bookmarkStart w:id="0" w:name="_GoBack"/>
      <w:bookmarkEnd w:id="0"/>
      <w:r w:rsidRPr="008D49D1">
        <w:rPr>
          <w:rFonts w:ascii="Times New Roman" w:hAnsi="Times New Roman" w:cs="Times New Roman"/>
          <w:sz w:val="24"/>
          <w:szCs w:val="24"/>
        </w:rPr>
        <w:t xml:space="preserve">he future it shall be different,” but then he tells Nora she thinks and talks “like a heedless child.” Why do you think he goes back and forth between being concerned or apologetic, and being angry? Which is the real </w:t>
      </w:r>
      <w:proofErr w:type="spellStart"/>
      <w:r w:rsidRPr="008D49D1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8D49D1">
        <w:rPr>
          <w:rFonts w:ascii="Times New Roman" w:hAnsi="Times New Roman" w:cs="Times New Roman"/>
          <w:sz w:val="24"/>
          <w:szCs w:val="24"/>
        </w:rPr>
        <w:t>?</w:t>
      </w:r>
    </w:p>
    <w:p w14:paraId="71A8174D" w14:textId="77777777" w:rsidR="00C3770F" w:rsidRPr="008D49D1" w:rsidRDefault="00C3770F" w:rsidP="00C377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D4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892E493" w14:textId="77777777" w:rsidR="00363147" w:rsidRPr="00C3770F" w:rsidRDefault="00363147">
      <w:pPr>
        <w:rPr>
          <w:rFonts w:ascii="Times New Roman" w:hAnsi="Times New Roman" w:cs="Times New Roman"/>
          <w:sz w:val="20"/>
        </w:rPr>
      </w:pPr>
    </w:p>
    <w:sectPr w:rsidR="00363147" w:rsidRPr="00C3770F" w:rsidSect="008D49D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A97"/>
    <w:multiLevelType w:val="hybridMultilevel"/>
    <w:tmpl w:val="B916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30FF"/>
    <w:multiLevelType w:val="hybridMultilevel"/>
    <w:tmpl w:val="BC2A2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1EF4"/>
    <w:multiLevelType w:val="hybridMultilevel"/>
    <w:tmpl w:val="93F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70F"/>
    <w:rsid w:val="00363147"/>
    <w:rsid w:val="008D49D1"/>
    <w:rsid w:val="00C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F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27723-FBE8-B04F-9FCC-C9C380EB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5689</Characters>
  <Application>Microsoft Macintosh Word</Application>
  <DocSecurity>0</DocSecurity>
  <Lines>47</Lines>
  <Paragraphs>13</Paragraphs>
  <ScaleCrop>false</ScaleCrop>
  <Company>Charlotte Mecklenburg Schools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</cp:lastModifiedBy>
  <cp:revision>2</cp:revision>
  <dcterms:created xsi:type="dcterms:W3CDTF">2014-10-08T12:08:00Z</dcterms:created>
  <dcterms:modified xsi:type="dcterms:W3CDTF">2015-04-12T22:15:00Z</dcterms:modified>
</cp:coreProperties>
</file>